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079" w:rsidRPr="00233C70" w:rsidRDefault="00131A19" w:rsidP="00F92079">
      <w:pPr>
        <w:pStyle w:val="L15-Subhead15headings"/>
        <w:spacing w:after="480"/>
        <w:rPr>
          <w:rFonts w:ascii="Arial" w:hAnsi="Arial" w:cs="Arial"/>
          <w:color w:val="auto"/>
          <w:sz w:val="28"/>
        </w:rPr>
      </w:pPr>
      <w:r>
        <w:rPr>
          <w:rFonts w:ascii="Arial" w:hAnsi="Arial" w:cs="Arial"/>
          <w:color w:val="auto"/>
          <w:sz w:val="28"/>
        </w:rPr>
        <w:t xml:space="preserve">11.  </w:t>
      </w:r>
      <w:r w:rsidR="005A4F28" w:rsidRPr="00233C70">
        <w:rPr>
          <w:rFonts w:ascii="Arial" w:hAnsi="Arial" w:cs="Arial"/>
          <w:color w:val="auto"/>
          <w:sz w:val="28"/>
        </w:rPr>
        <w:t>Return to Work Process</w:t>
      </w:r>
    </w:p>
    <w:p w:rsidR="005A4F28" w:rsidRPr="00233C70" w:rsidRDefault="005A4F28" w:rsidP="005A4F28">
      <w:pPr>
        <w:pStyle w:val="appendtextAccessibility"/>
        <w:spacing w:after="240"/>
        <w:rPr>
          <w:rFonts w:ascii="Arial" w:hAnsi="Arial" w:cs="Arial"/>
          <w:sz w:val="20"/>
          <w:szCs w:val="20"/>
        </w:rPr>
      </w:pPr>
      <w:r w:rsidRPr="00233C70">
        <w:rPr>
          <w:rFonts w:ascii="Arial" w:hAnsi="Arial" w:cs="Arial"/>
          <w:sz w:val="20"/>
          <w:szCs w:val="20"/>
        </w:rPr>
        <w:t xml:space="preserve">At [company name], we are committed to supporting employees who have been absent from work due to a non-work-related disability and who require an accommodation in order to return to work. Therefore, senior management have put in place the following RTW process to facilitate an employee’s safe and timely return to work. </w:t>
      </w:r>
    </w:p>
    <w:p w:rsidR="00E1497E" w:rsidRPr="00233C70" w:rsidRDefault="00E1497E" w:rsidP="00E1497E">
      <w:pPr>
        <w:pStyle w:val="L3-Subhead3headings"/>
        <w:spacing w:after="60"/>
        <w:rPr>
          <w:rFonts w:ascii="Arial" w:hAnsi="Arial" w:cs="Arial"/>
        </w:rPr>
      </w:pPr>
      <w:r w:rsidRPr="00233C70">
        <w:rPr>
          <w:rFonts w:ascii="Arial" w:hAnsi="Arial" w:cs="Arial"/>
        </w:rPr>
        <w:t>STEP 1: INITIATE THE RETURN TO WORK PROCESS</w:t>
      </w:r>
    </w:p>
    <w:p w:rsidR="005A4F28" w:rsidRPr="00233C70" w:rsidRDefault="003667B1" w:rsidP="003667B1">
      <w:pPr>
        <w:pStyle w:val="appendcheckboxAccessibility"/>
        <w:tabs>
          <w:tab w:val="clear" w:pos="288"/>
        </w:tabs>
        <w:spacing w:after="0"/>
        <w:rPr>
          <w:rFonts w:ascii="Arial" w:hAnsi="Arial" w:cs="Arial"/>
          <w:sz w:val="20"/>
          <w:szCs w:val="20"/>
        </w:rPr>
      </w:pPr>
      <w:r w:rsidRPr="00233C70">
        <w:rPr>
          <w:rFonts w:ascii="Wingdings" w:hAnsi="Wingdings" w:cs="Wingdings"/>
          <w:sz w:val="26"/>
          <w:szCs w:val="26"/>
        </w:rPr>
        <w:t></w:t>
      </w:r>
      <w:r w:rsidR="005A4F28" w:rsidRPr="00233C70">
        <w:rPr>
          <w:rStyle w:val="BulletsandNumbers1BulletsandNumbers"/>
          <w:rFonts w:ascii="Arial" w:hAnsi="Arial" w:cs="Arial"/>
          <w:position w:val="-2"/>
          <w:sz w:val="20"/>
          <w:szCs w:val="20"/>
        </w:rPr>
        <w:tab/>
      </w:r>
      <w:r w:rsidR="005A4F28" w:rsidRPr="00233C70">
        <w:rPr>
          <w:rFonts w:ascii="Arial" w:hAnsi="Arial" w:cs="Arial"/>
          <w:sz w:val="20"/>
          <w:szCs w:val="20"/>
        </w:rPr>
        <w:t xml:space="preserve">The employee reports her need for a disability leave to her supervisor or to human resources </w:t>
      </w:r>
    </w:p>
    <w:p w:rsidR="005A4F28" w:rsidRPr="00233C70" w:rsidRDefault="003667B1" w:rsidP="003667B1">
      <w:pPr>
        <w:pStyle w:val="appendcheckboxAccessibility"/>
        <w:tabs>
          <w:tab w:val="clear" w:pos="288"/>
        </w:tabs>
        <w:spacing w:after="240"/>
        <w:rPr>
          <w:rFonts w:ascii="Arial" w:hAnsi="Arial" w:cs="Arial"/>
          <w:sz w:val="20"/>
          <w:szCs w:val="20"/>
        </w:rPr>
      </w:pPr>
      <w:r w:rsidRPr="00233C70">
        <w:rPr>
          <w:rFonts w:ascii="Wingdings" w:hAnsi="Wingdings" w:cs="Wingdings"/>
          <w:sz w:val="26"/>
          <w:szCs w:val="26"/>
        </w:rPr>
        <w:t></w:t>
      </w:r>
      <w:r w:rsidR="005A4F28" w:rsidRPr="00233C70">
        <w:rPr>
          <w:rStyle w:val="BulletsandNumbers1BulletsandNumbers"/>
          <w:rFonts w:ascii="Arial" w:hAnsi="Arial" w:cs="Arial"/>
          <w:position w:val="-2"/>
          <w:sz w:val="20"/>
          <w:szCs w:val="20"/>
        </w:rPr>
        <w:tab/>
      </w:r>
      <w:r w:rsidR="005A4F28" w:rsidRPr="00233C70">
        <w:rPr>
          <w:rFonts w:ascii="Arial" w:hAnsi="Arial" w:cs="Arial"/>
          <w:sz w:val="20"/>
          <w:szCs w:val="20"/>
        </w:rPr>
        <w:t xml:space="preserve">Information is sent to the RTW coordinator ([name of RTW coordinator], [phone], [e-mail]) </w:t>
      </w:r>
    </w:p>
    <w:p w:rsidR="00E1497E" w:rsidRPr="00233C70" w:rsidRDefault="00E1497E" w:rsidP="00E1497E">
      <w:pPr>
        <w:pStyle w:val="L3-Subhead3headings"/>
        <w:spacing w:before="120" w:after="60"/>
        <w:rPr>
          <w:rFonts w:ascii="Arial" w:hAnsi="Arial" w:cs="Arial"/>
        </w:rPr>
      </w:pPr>
      <w:r w:rsidRPr="00233C70">
        <w:rPr>
          <w:rFonts w:ascii="Arial" w:hAnsi="Arial" w:cs="Arial"/>
        </w:rPr>
        <w:t>STEP 2: MAKE AND MAINTAIN CONTACT WITH THE EMPLOYEE ON LEAVE</w:t>
      </w:r>
    </w:p>
    <w:p w:rsidR="005A4F28" w:rsidRPr="00233C70" w:rsidRDefault="005A4F28" w:rsidP="005A4F28">
      <w:pPr>
        <w:pStyle w:val="L4-Subhead4headings"/>
        <w:rPr>
          <w:rFonts w:ascii="Arial" w:hAnsi="Arial" w:cs="Arial"/>
          <w:i w:val="0"/>
        </w:rPr>
      </w:pPr>
      <w:r w:rsidRPr="00233C70">
        <w:rPr>
          <w:rFonts w:ascii="Arial" w:hAnsi="Arial" w:cs="Arial"/>
          <w:i w:val="0"/>
        </w:rPr>
        <w:t>RTW coordinator:</w:t>
      </w:r>
    </w:p>
    <w:p w:rsidR="005A4F28" w:rsidRPr="00233C70" w:rsidRDefault="003667B1" w:rsidP="003667B1">
      <w:pPr>
        <w:pStyle w:val="appendcheckboxAccessibility"/>
        <w:tabs>
          <w:tab w:val="clear" w:pos="288"/>
        </w:tabs>
        <w:spacing w:after="0"/>
        <w:rPr>
          <w:rFonts w:ascii="Arial" w:hAnsi="Arial" w:cs="Arial"/>
          <w:sz w:val="20"/>
          <w:szCs w:val="20"/>
        </w:rPr>
      </w:pPr>
      <w:r w:rsidRPr="00233C70">
        <w:rPr>
          <w:rFonts w:ascii="Wingdings" w:hAnsi="Wingdings" w:cs="Wingdings"/>
          <w:sz w:val="26"/>
          <w:szCs w:val="26"/>
        </w:rPr>
        <w:t></w:t>
      </w:r>
      <w:r w:rsidR="005A4F28" w:rsidRPr="00233C70">
        <w:rPr>
          <w:rStyle w:val="BulletsandNumbers1BulletsandNumbers"/>
          <w:rFonts w:ascii="Arial" w:hAnsi="Arial" w:cs="Arial"/>
          <w:position w:val="-2"/>
          <w:sz w:val="20"/>
          <w:szCs w:val="20"/>
        </w:rPr>
        <w:tab/>
      </w:r>
      <w:r w:rsidR="005A4F28" w:rsidRPr="00233C70">
        <w:rPr>
          <w:rFonts w:ascii="Arial" w:hAnsi="Arial" w:cs="Arial"/>
          <w:sz w:val="20"/>
          <w:szCs w:val="20"/>
        </w:rPr>
        <w:t>Maintains regular contact with the employee, with the employee’s consent</w:t>
      </w:r>
    </w:p>
    <w:p w:rsidR="005A4F28" w:rsidRPr="00233C70" w:rsidRDefault="003667B1" w:rsidP="003667B1">
      <w:pPr>
        <w:pStyle w:val="appendcheckboxAccessibility"/>
        <w:tabs>
          <w:tab w:val="clear" w:pos="288"/>
        </w:tabs>
        <w:spacing w:after="0"/>
        <w:rPr>
          <w:rFonts w:ascii="Arial" w:hAnsi="Arial" w:cs="Arial"/>
          <w:sz w:val="20"/>
          <w:szCs w:val="20"/>
        </w:rPr>
      </w:pPr>
      <w:r w:rsidRPr="00233C70">
        <w:rPr>
          <w:rFonts w:ascii="Wingdings" w:hAnsi="Wingdings" w:cs="Wingdings"/>
          <w:sz w:val="26"/>
          <w:szCs w:val="26"/>
        </w:rPr>
        <w:t></w:t>
      </w:r>
      <w:r w:rsidR="005A4F28" w:rsidRPr="00233C70">
        <w:rPr>
          <w:rStyle w:val="BulletsandNumbers1BulletsandNumbers"/>
          <w:rFonts w:ascii="Arial" w:hAnsi="Arial" w:cs="Arial"/>
          <w:position w:val="-2"/>
          <w:sz w:val="20"/>
          <w:szCs w:val="20"/>
        </w:rPr>
        <w:tab/>
      </w:r>
      <w:r w:rsidR="005A4F28" w:rsidRPr="00233C70">
        <w:rPr>
          <w:rFonts w:ascii="Arial" w:hAnsi="Arial" w:cs="Arial"/>
          <w:sz w:val="20"/>
          <w:szCs w:val="20"/>
        </w:rPr>
        <w:t>Provides the employee with RTW information</w:t>
      </w:r>
    </w:p>
    <w:p w:rsidR="005A4F28" w:rsidRPr="00233C70" w:rsidRDefault="003667B1" w:rsidP="003667B1">
      <w:pPr>
        <w:pStyle w:val="appendcheckboxAccessibility"/>
        <w:tabs>
          <w:tab w:val="clear" w:pos="288"/>
        </w:tabs>
        <w:spacing w:after="0"/>
        <w:rPr>
          <w:rFonts w:ascii="Arial" w:hAnsi="Arial" w:cs="Arial"/>
          <w:sz w:val="20"/>
          <w:szCs w:val="20"/>
        </w:rPr>
      </w:pPr>
      <w:r w:rsidRPr="00233C70">
        <w:rPr>
          <w:rFonts w:ascii="Wingdings" w:hAnsi="Wingdings" w:cs="Wingdings"/>
          <w:sz w:val="26"/>
          <w:szCs w:val="26"/>
        </w:rPr>
        <w:t></w:t>
      </w:r>
      <w:r w:rsidR="005A4F28" w:rsidRPr="00233C70">
        <w:rPr>
          <w:rStyle w:val="BulletsandNumbers1BulletsandNumbers"/>
          <w:rFonts w:ascii="Arial" w:hAnsi="Arial" w:cs="Arial"/>
          <w:position w:val="-2"/>
          <w:sz w:val="20"/>
          <w:szCs w:val="20"/>
        </w:rPr>
        <w:tab/>
      </w:r>
      <w:r w:rsidR="005A4F28" w:rsidRPr="00233C70">
        <w:rPr>
          <w:rFonts w:ascii="Arial" w:hAnsi="Arial" w:cs="Arial"/>
          <w:sz w:val="20"/>
          <w:szCs w:val="20"/>
        </w:rPr>
        <w:t>Helps resolve any problems with treatment, if asked to by the employee</w:t>
      </w:r>
    </w:p>
    <w:p w:rsidR="005A4F28" w:rsidRPr="00233C70" w:rsidRDefault="003667B1" w:rsidP="003667B1">
      <w:pPr>
        <w:pStyle w:val="appendcheckboxAccessibility"/>
        <w:tabs>
          <w:tab w:val="clear" w:pos="288"/>
        </w:tabs>
        <w:spacing w:after="127"/>
        <w:rPr>
          <w:rFonts w:ascii="Arial" w:hAnsi="Arial" w:cs="Arial"/>
          <w:sz w:val="20"/>
          <w:szCs w:val="20"/>
        </w:rPr>
      </w:pPr>
      <w:r w:rsidRPr="00233C70">
        <w:rPr>
          <w:rFonts w:ascii="Wingdings" w:hAnsi="Wingdings" w:cs="Wingdings"/>
          <w:sz w:val="26"/>
          <w:szCs w:val="26"/>
        </w:rPr>
        <w:t></w:t>
      </w:r>
      <w:r w:rsidR="005A4F28" w:rsidRPr="00233C70">
        <w:rPr>
          <w:rStyle w:val="BulletsandNumbers1BulletsandNumbers"/>
          <w:rFonts w:ascii="Arial" w:hAnsi="Arial" w:cs="Arial"/>
          <w:position w:val="-2"/>
          <w:sz w:val="20"/>
          <w:szCs w:val="20"/>
        </w:rPr>
        <w:tab/>
      </w:r>
      <w:r w:rsidR="005A4F28" w:rsidRPr="00233C70">
        <w:rPr>
          <w:rFonts w:ascii="Arial" w:hAnsi="Arial" w:cs="Arial"/>
          <w:sz w:val="20"/>
          <w:szCs w:val="20"/>
        </w:rPr>
        <w:t>Monitors the employee’s progress until she is fit for work</w:t>
      </w:r>
    </w:p>
    <w:p w:rsidR="005A4F28" w:rsidRPr="00233C70" w:rsidRDefault="005A4F28" w:rsidP="005A4F28">
      <w:pPr>
        <w:pStyle w:val="L4-Subhead4headings"/>
        <w:rPr>
          <w:rFonts w:ascii="Arial" w:hAnsi="Arial" w:cs="Arial"/>
          <w:i w:val="0"/>
        </w:rPr>
      </w:pPr>
      <w:r w:rsidRPr="00233C70">
        <w:rPr>
          <w:rFonts w:ascii="Arial" w:hAnsi="Arial" w:cs="Arial"/>
          <w:i w:val="0"/>
        </w:rPr>
        <w:t>Employee:</w:t>
      </w:r>
    </w:p>
    <w:p w:rsidR="005A4F28" w:rsidRPr="00233C70" w:rsidRDefault="003667B1" w:rsidP="003667B1">
      <w:pPr>
        <w:pStyle w:val="appendcheckboxAccessibility"/>
        <w:tabs>
          <w:tab w:val="clear" w:pos="288"/>
        </w:tabs>
        <w:spacing w:after="0"/>
        <w:rPr>
          <w:rFonts w:ascii="Arial" w:hAnsi="Arial" w:cs="Arial"/>
          <w:sz w:val="20"/>
          <w:szCs w:val="20"/>
        </w:rPr>
      </w:pPr>
      <w:r w:rsidRPr="00233C70">
        <w:rPr>
          <w:rFonts w:ascii="Wingdings" w:hAnsi="Wingdings" w:cs="Wingdings"/>
          <w:sz w:val="26"/>
          <w:szCs w:val="26"/>
        </w:rPr>
        <w:t></w:t>
      </w:r>
      <w:r w:rsidR="005A4F28" w:rsidRPr="00233C70">
        <w:rPr>
          <w:rStyle w:val="BulletsandNumbers1BulletsandNumbers"/>
          <w:rFonts w:ascii="Arial" w:hAnsi="Arial" w:cs="Arial"/>
          <w:position w:val="-2"/>
          <w:sz w:val="20"/>
          <w:szCs w:val="20"/>
        </w:rPr>
        <w:tab/>
      </w:r>
      <w:r w:rsidR="005A4F28" w:rsidRPr="00233C70">
        <w:rPr>
          <w:rFonts w:ascii="Arial" w:hAnsi="Arial" w:cs="Arial"/>
          <w:sz w:val="20"/>
          <w:szCs w:val="20"/>
        </w:rPr>
        <w:t>Gets and follows the appropriate medical treatment</w:t>
      </w:r>
    </w:p>
    <w:p w:rsidR="005A4F28" w:rsidRPr="00233C70" w:rsidRDefault="003667B1" w:rsidP="003667B1">
      <w:pPr>
        <w:pStyle w:val="appendcheckboxAccessibility"/>
        <w:tabs>
          <w:tab w:val="clear" w:pos="288"/>
        </w:tabs>
        <w:spacing w:after="0"/>
        <w:rPr>
          <w:rFonts w:ascii="Arial" w:hAnsi="Arial" w:cs="Arial"/>
          <w:sz w:val="20"/>
          <w:szCs w:val="20"/>
        </w:rPr>
      </w:pPr>
      <w:r w:rsidRPr="00233C70">
        <w:rPr>
          <w:rFonts w:ascii="Wingdings" w:hAnsi="Wingdings" w:cs="Wingdings"/>
          <w:sz w:val="26"/>
          <w:szCs w:val="26"/>
        </w:rPr>
        <w:t></w:t>
      </w:r>
      <w:r w:rsidR="005A4F28" w:rsidRPr="00233C70">
        <w:rPr>
          <w:rStyle w:val="BulletsandNumbers1BulletsandNumbers"/>
          <w:rFonts w:ascii="Arial" w:hAnsi="Arial" w:cs="Arial"/>
          <w:position w:val="-2"/>
          <w:sz w:val="20"/>
          <w:szCs w:val="20"/>
        </w:rPr>
        <w:tab/>
      </w:r>
      <w:r w:rsidR="005A4F28" w:rsidRPr="00233C70">
        <w:rPr>
          <w:rFonts w:ascii="Arial" w:hAnsi="Arial" w:cs="Arial"/>
          <w:sz w:val="20"/>
          <w:szCs w:val="20"/>
        </w:rPr>
        <w:t>Updates the RTW coordinator about her progress</w:t>
      </w:r>
    </w:p>
    <w:p w:rsidR="005A4F28" w:rsidRPr="00233C70" w:rsidRDefault="003667B1" w:rsidP="003667B1">
      <w:pPr>
        <w:pStyle w:val="appendcheckboxAccessibility"/>
        <w:tabs>
          <w:tab w:val="clear" w:pos="288"/>
        </w:tabs>
        <w:spacing w:after="120"/>
        <w:rPr>
          <w:rFonts w:ascii="Arial" w:hAnsi="Arial" w:cs="Arial"/>
          <w:sz w:val="20"/>
          <w:szCs w:val="20"/>
        </w:rPr>
      </w:pPr>
      <w:r w:rsidRPr="00233C70">
        <w:rPr>
          <w:rFonts w:ascii="Wingdings" w:hAnsi="Wingdings" w:cs="Wingdings"/>
          <w:sz w:val="26"/>
          <w:szCs w:val="26"/>
        </w:rPr>
        <w:t></w:t>
      </w:r>
      <w:r w:rsidR="005A4F28" w:rsidRPr="00233C70">
        <w:rPr>
          <w:rStyle w:val="BulletsandNumbers1BulletsandNumbers"/>
          <w:rFonts w:ascii="Arial" w:hAnsi="Arial" w:cs="Arial"/>
          <w:position w:val="-2"/>
          <w:sz w:val="20"/>
          <w:szCs w:val="20"/>
        </w:rPr>
        <w:tab/>
      </w:r>
      <w:r w:rsidR="005A4F28" w:rsidRPr="00233C70">
        <w:rPr>
          <w:rFonts w:ascii="Arial" w:hAnsi="Arial" w:cs="Arial"/>
          <w:sz w:val="20"/>
          <w:szCs w:val="20"/>
        </w:rPr>
        <w:t>Gives the health care provider the RTW information</w:t>
      </w:r>
    </w:p>
    <w:p w:rsidR="005A4F28" w:rsidRPr="00233C70" w:rsidRDefault="005A4F28" w:rsidP="005A4F28">
      <w:pPr>
        <w:pStyle w:val="L4-Subhead4headings"/>
        <w:rPr>
          <w:rFonts w:ascii="Arial" w:hAnsi="Arial" w:cs="Arial"/>
          <w:i w:val="0"/>
        </w:rPr>
      </w:pPr>
      <w:r w:rsidRPr="00233C70">
        <w:rPr>
          <w:rFonts w:ascii="Arial" w:hAnsi="Arial" w:cs="Arial"/>
          <w:i w:val="0"/>
        </w:rPr>
        <w:t>Health care provider:</w:t>
      </w:r>
    </w:p>
    <w:p w:rsidR="005A4F28" w:rsidRPr="00233C70" w:rsidRDefault="003667B1" w:rsidP="003667B1">
      <w:pPr>
        <w:pStyle w:val="appendcheckboxAccessibility"/>
        <w:tabs>
          <w:tab w:val="clear" w:pos="288"/>
        </w:tabs>
        <w:spacing w:after="0"/>
        <w:rPr>
          <w:rFonts w:ascii="Arial" w:hAnsi="Arial" w:cs="Arial"/>
          <w:sz w:val="20"/>
          <w:szCs w:val="20"/>
        </w:rPr>
      </w:pPr>
      <w:r w:rsidRPr="00233C70">
        <w:rPr>
          <w:rFonts w:ascii="Wingdings" w:hAnsi="Wingdings" w:cs="Wingdings"/>
          <w:sz w:val="26"/>
          <w:szCs w:val="26"/>
        </w:rPr>
        <w:t></w:t>
      </w:r>
      <w:r w:rsidR="005A4F28" w:rsidRPr="00233C70">
        <w:rPr>
          <w:rStyle w:val="BulletsandNumbers1BulletsandNumbers"/>
          <w:rFonts w:ascii="Arial" w:hAnsi="Arial" w:cs="Arial"/>
          <w:position w:val="-2"/>
          <w:sz w:val="20"/>
          <w:szCs w:val="20"/>
        </w:rPr>
        <w:tab/>
      </w:r>
      <w:r w:rsidR="005A4F28" w:rsidRPr="00233C70">
        <w:rPr>
          <w:rFonts w:ascii="Arial" w:hAnsi="Arial" w:cs="Arial"/>
          <w:sz w:val="20"/>
          <w:szCs w:val="20"/>
        </w:rPr>
        <w:t>Provides appropriate and effective treatment to the employee</w:t>
      </w:r>
    </w:p>
    <w:p w:rsidR="005A4F28" w:rsidRPr="00233C70" w:rsidRDefault="003667B1" w:rsidP="003667B1">
      <w:pPr>
        <w:pStyle w:val="appendcheckboxAccessibility"/>
        <w:tabs>
          <w:tab w:val="clear" w:pos="288"/>
        </w:tabs>
        <w:spacing w:after="240"/>
        <w:rPr>
          <w:rFonts w:ascii="Arial" w:hAnsi="Arial" w:cs="Arial"/>
          <w:sz w:val="20"/>
          <w:szCs w:val="20"/>
        </w:rPr>
      </w:pPr>
      <w:r w:rsidRPr="00233C70">
        <w:rPr>
          <w:rFonts w:ascii="Wingdings" w:hAnsi="Wingdings" w:cs="Wingdings"/>
          <w:sz w:val="26"/>
          <w:szCs w:val="26"/>
        </w:rPr>
        <w:t></w:t>
      </w:r>
      <w:r w:rsidR="005A4F28" w:rsidRPr="00233C70">
        <w:rPr>
          <w:rStyle w:val="BulletsandNumbers1BulletsandNumbers"/>
          <w:rFonts w:ascii="Arial" w:hAnsi="Arial" w:cs="Arial"/>
          <w:position w:val="-2"/>
          <w:sz w:val="20"/>
          <w:szCs w:val="20"/>
        </w:rPr>
        <w:tab/>
      </w:r>
      <w:r w:rsidR="005A4F28" w:rsidRPr="00233C70">
        <w:rPr>
          <w:rFonts w:ascii="Arial" w:hAnsi="Arial" w:cs="Arial"/>
          <w:sz w:val="20"/>
          <w:szCs w:val="20"/>
        </w:rPr>
        <w:t>Provides required information on the employee’s functional abilities, if requested</w:t>
      </w:r>
    </w:p>
    <w:p w:rsidR="00E1497E" w:rsidRPr="00233C70" w:rsidRDefault="00E1497E" w:rsidP="00E1497E">
      <w:pPr>
        <w:pStyle w:val="L3-Subhead3headings"/>
        <w:spacing w:before="240" w:after="60"/>
        <w:rPr>
          <w:rFonts w:ascii="Arial" w:hAnsi="Arial" w:cs="Arial"/>
        </w:rPr>
      </w:pPr>
      <w:r w:rsidRPr="00233C70">
        <w:rPr>
          <w:rFonts w:ascii="Arial" w:hAnsi="Arial" w:cs="Arial"/>
        </w:rPr>
        <w:t>STEP 3: DEVELOP A RETURN TO WORK PLAN</w:t>
      </w:r>
    </w:p>
    <w:p w:rsidR="005A4F28" w:rsidRPr="00233C70" w:rsidRDefault="003667B1" w:rsidP="0077338C">
      <w:pPr>
        <w:pStyle w:val="appendcheckboxAccessibility"/>
        <w:tabs>
          <w:tab w:val="clear" w:pos="288"/>
        </w:tabs>
        <w:spacing w:after="60"/>
        <w:rPr>
          <w:rFonts w:ascii="Arial" w:hAnsi="Arial" w:cs="Arial"/>
          <w:sz w:val="20"/>
          <w:szCs w:val="20"/>
        </w:rPr>
      </w:pPr>
      <w:r w:rsidRPr="00233C70">
        <w:rPr>
          <w:rFonts w:ascii="Wingdings" w:hAnsi="Wingdings" w:cs="Wingdings"/>
          <w:sz w:val="26"/>
          <w:szCs w:val="26"/>
        </w:rPr>
        <w:t></w:t>
      </w:r>
      <w:r w:rsidR="005A4F28" w:rsidRPr="00233C70">
        <w:rPr>
          <w:rStyle w:val="BulletsandNumbers1BulletsandNumbers"/>
          <w:rFonts w:ascii="Arial" w:hAnsi="Arial" w:cs="Arial"/>
          <w:position w:val="-2"/>
          <w:sz w:val="20"/>
          <w:szCs w:val="20"/>
        </w:rPr>
        <w:tab/>
      </w:r>
      <w:r w:rsidR="005A4F28" w:rsidRPr="00233C70">
        <w:rPr>
          <w:rFonts w:ascii="Arial" w:hAnsi="Arial" w:cs="Arial"/>
          <w:sz w:val="20"/>
          <w:szCs w:val="20"/>
        </w:rPr>
        <w:t xml:space="preserve">The employee, the RTW coordinator, and the health care provider (if needed) collaborate to develop a formal RTW plan, which is included in the employee’s individual accommodation plan, if applicable: </w:t>
      </w:r>
    </w:p>
    <w:p w:rsidR="005A4F28" w:rsidRPr="00233C70" w:rsidRDefault="005A4F28" w:rsidP="00E1497E">
      <w:pPr>
        <w:pStyle w:val="appendbulletAccessibility"/>
        <w:numPr>
          <w:ilvl w:val="0"/>
          <w:numId w:val="2"/>
        </w:numPr>
        <w:rPr>
          <w:rFonts w:ascii="Arial" w:hAnsi="Arial" w:cs="Arial"/>
          <w:sz w:val="20"/>
          <w:szCs w:val="20"/>
        </w:rPr>
      </w:pPr>
      <w:r w:rsidRPr="00233C70">
        <w:rPr>
          <w:rFonts w:ascii="Arial" w:hAnsi="Arial" w:cs="Arial"/>
          <w:sz w:val="20"/>
          <w:szCs w:val="20"/>
        </w:rPr>
        <w:t xml:space="preserve">if the employee has </w:t>
      </w:r>
      <w:r w:rsidRPr="00233C70">
        <w:rPr>
          <w:rFonts w:ascii="Arial" w:hAnsi="Arial" w:cs="Arial"/>
          <w:i/>
          <w:iCs/>
          <w:sz w:val="20"/>
          <w:szCs w:val="20"/>
        </w:rPr>
        <w:t>no residual functional limitations</w:t>
      </w:r>
      <w:r w:rsidRPr="00233C70">
        <w:rPr>
          <w:rFonts w:ascii="Arial" w:hAnsi="Arial" w:cs="Arial"/>
          <w:sz w:val="20"/>
          <w:szCs w:val="20"/>
        </w:rPr>
        <w:t>, she returns to her regular position with no accommodation required</w:t>
      </w:r>
    </w:p>
    <w:p w:rsidR="005A4F28" w:rsidRPr="00233C70" w:rsidRDefault="005A4F28" w:rsidP="00E1497E">
      <w:pPr>
        <w:pStyle w:val="appendbulletAccessibility"/>
        <w:numPr>
          <w:ilvl w:val="0"/>
          <w:numId w:val="2"/>
        </w:numPr>
        <w:rPr>
          <w:rFonts w:ascii="Arial" w:hAnsi="Arial" w:cs="Arial"/>
          <w:sz w:val="20"/>
          <w:szCs w:val="20"/>
        </w:rPr>
      </w:pPr>
      <w:r w:rsidRPr="00233C70">
        <w:rPr>
          <w:rFonts w:ascii="Arial" w:hAnsi="Arial" w:cs="Arial"/>
          <w:sz w:val="20"/>
          <w:szCs w:val="20"/>
        </w:rPr>
        <w:t xml:space="preserve">if the employee has </w:t>
      </w:r>
      <w:r w:rsidRPr="00233C70">
        <w:rPr>
          <w:rFonts w:ascii="Arial" w:hAnsi="Arial" w:cs="Arial"/>
          <w:i/>
          <w:iCs/>
          <w:sz w:val="20"/>
          <w:szCs w:val="20"/>
        </w:rPr>
        <w:t>temporary functional limitations</w:t>
      </w:r>
      <w:r w:rsidRPr="00233C70">
        <w:rPr>
          <w:rFonts w:ascii="Arial" w:hAnsi="Arial" w:cs="Arial"/>
          <w:sz w:val="20"/>
          <w:szCs w:val="20"/>
        </w:rPr>
        <w:t>, she returns to a temporary modified work environment with accommodation, or to an alternative transitional position</w:t>
      </w:r>
    </w:p>
    <w:p w:rsidR="005A4F28" w:rsidRPr="00233C70" w:rsidRDefault="005A4F28" w:rsidP="00E1497E">
      <w:pPr>
        <w:pStyle w:val="appendbulletlastAccessibility"/>
        <w:numPr>
          <w:ilvl w:val="0"/>
          <w:numId w:val="2"/>
        </w:numPr>
        <w:spacing w:after="240"/>
        <w:rPr>
          <w:rFonts w:ascii="Arial" w:hAnsi="Arial" w:cs="Arial"/>
          <w:sz w:val="20"/>
          <w:szCs w:val="20"/>
        </w:rPr>
      </w:pPr>
      <w:r w:rsidRPr="00233C70">
        <w:rPr>
          <w:rFonts w:ascii="Arial" w:hAnsi="Arial" w:cs="Arial"/>
          <w:sz w:val="20"/>
          <w:szCs w:val="20"/>
        </w:rPr>
        <w:t xml:space="preserve">if the employee has </w:t>
      </w:r>
      <w:r w:rsidRPr="00233C70">
        <w:rPr>
          <w:rFonts w:ascii="Arial" w:hAnsi="Arial" w:cs="Arial"/>
          <w:i/>
          <w:iCs/>
          <w:sz w:val="20"/>
          <w:szCs w:val="20"/>
        </w:rPr>
        <w:t>lasting functional limitations</w:t>
      </w:r>
      <w:r w:rsidRPr="00233C70">
        <w:rPr>
          <w:rFonts w:ascii="Arial" w:hAnsi="Arial" w:cs="Arial"/>
          <w:sz w:val="20"/>
          <w:szCs w:val="20"/>
        </w:rPr>
        <w:t>, she returns to work with permanent accommodations or is permanently reassigned to another position</w:t>
      </w:r>
    </w:p>
    <w:p w:rsidR="00E1497E" w:rsidRPr="00233C70" w:rsidRDefault="00E1497E" w:rsidP="00E1497E">
      <w:pPr>
        <w:pStyle w:val="L3-Subhead3headings"/>
        <w:spacing w:after="60"/>
        <w:rPr>
          <w:rFonts w:ascii="Arial" w:hAnsi="Arial" w:cs="Arial"/>
        </w:rPr>
      </w:pPr>
      <w:r w:rsidRPr="00233C70">
        <w:rPr>
          <w:rFonts w:ascii="Arial" w:hAnsi="Arial" w:cs="Arial"/>
        </w:rPr>
        <w:t>STEP 4: MONITOR AND EVALUATE THE RETURN TO WORK PROCESS</w:t>
      </w:r>
    </w:p>
    <w:p w:rsidR="005A4F28" w:rsidRPr="00233C70" w:rsidRDefault="003667B1" w:rsidP="0077338C">
      <w:pPr>
        <w:pStyle w:val="appendcheckboxAccessibility"/>
        <w:tabs>
          <w:tab w:val="clear" w:pos="288"/>
        </w:tabs>
        <w:spacing w:after="60"/>
        <w:rPr>
          <w:rFonts w:ascii="Arial" w:hAnsi="Arial" w:cs="Arial"/>
          <w:sz w:val="20"/>
          <w:szCs w:val="20"/>
        </w:rPr>
      </w:pPr>
      <w:r w:rsidRPr="00233C70">
        <w:rPr>
          <w:rFonts w:ascii="Wingdings" w:hAnsi="Wingdings" w:cs="Wingdings"/>
          <w:sz w:val="26"/>
          <w:szCs w:val="26"/>
        </w:rPr>
        <w:t></w:t>
      </w:r>
      <w:r w:rsidR="005A4F28" w:rsidRPr="00233C70">
        <w:rPr>
          <w:rStyle w:val="BulletsandNumbers1BulletsandNumbers"/>
          <w:rFonts w:ascii="Arial" w:hAnsi="Arial" w:cs="Arial"/>
          <w:position w:val="-2"/>
          <w:sz w:val="20"/>
          <w:szCs w:val="20"/>
        </w:rPr>
        <w:tab/>
      </w:r>
      <w:r w:rsidR="005A4F28" w:rsidRPr="00233C70">
        <w:rPr>
          <w:rFonts w:ascii="Arial" w:hAnsi="Arial" w:cs="Arial"/>
          <w:sz w:val="20"/>
          <w:szCs w:val="20"/>
        </w:rPr>
        <w:t xml:space="preserve">The employee, supervisor, and RTW coordinator monitor and review the RTW process regularly until it has been completed </w:t>
      </w:r>
    </w:p>
    <w:p w:rsidR="005A4F28" w:rsidRPr="00D13778" w:rsidRDefault="003667B1" w:rsidP="00D13778">
      <w:pPr>
        <w:pStyle w:val="appendcheckboxAccessibility"/>
        <w:tabs>
          <w:tab w:val="clear" w:pos="288"/>
        </w:tabs>
        <w:spacing w:after="240"/>
        <w:rPr>
          <w:rFonts w:ascii="Arial" w:hAnsi="Arial" w:cs="Arial"/>
          <w:sz w:val="20"/>
          <w:szCs w:val="20"/>
        </w:rPr>
      </w:pPr>
      <w:r w:rsidRPr="00233C70">
        <w:rPr>
          <w:rFonts w:ascii="Wingdings" w:hAnsi="Wingdings" w:cs="Wingdings"/>
          <w:sz w:val="26"/>
          <w:szCs w:val="26"/>
        </w:rPr>
        <w:t></w:t>
      </w:r>
      <w:r w:rsidR="005A4F28" w:rsidRPr="00233C70">
        <w:rPr>
          <w:rStyle w:val="BulletsandNumbers1BulletsandNumbers"/>
          <w:rFonts w:ascii="Arial" w:hAnsi="Arial" w:cs="Arial"/>
          <w:position w:val="-2"/>
          <w:sz w:val="20"/>
          <w:szCs w:val="20"/>
        </w:rPr>
        <w:tab/>
      </w:r>
      <w:r w:rsidR="005A4F28" w:rsidRPr="00233C70">
        <w:rPr>
          <w:rFonts w:ascii="Arial" w:hAnsi="Arial" w:cs="Arial"/>
          <w:sz w:val="20"/>
          <w:szCs w:val="20"/>
        </w:rPr>
        <w:t>If the employee encounters challenges, the RTW plan is modified to overcome these challenges</w:t>
      </w:r>
      <w:r w:rsidR="005A4F28" w:rsidRPr="005A4F28">
        <w:rPr>
          <w:rFonts w:ascii="Arial" w:hAnsi="Arial" w:cs="Arial"/>
          <w:sz w:val="20"/>
          <w:szCs w:val="20"/>
        </w:rPr>
        <w:t xml:space="preserve"> </w:t>
      </w:r>
    </w:p>
    <w:sectPr w:rsidR="005A4F28" w:rsidRPr="00D13778" w:rsidSect="00FF0DE7">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DEF" w:rsidRDefault="006C3DEF" w:rsidP="00F92079">
      <w:pPr>
        <w:spacing w:after="0" w:line="240" w:lineRule="auto"/>
      </w:pPr>
      <w:r>
        <w:separator/>
      </w:r>
    </w:p>
  </w:endnote>
  <w:endnote w:type="continuationSeparator" w:id="1">
    <w:p w:rsidR="006C3DEF" w:rsidRDefault="006C3DEF" w:rsidP="00F920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LT Std Cond">
    <w:panose1 w:val="00000000000000000000"/>
    <w:charset w:val="00"/>
    <w:family w:val="swiss"/>
    <w:notTrueType/>
    <w:pitch w:val="variable"/>
    <w:sig w:usb0="800000AF" w:usb1="4000204A" w:usb2="00000000" w:usb3="00000000" w:csb0="00000001" w:csb1="00000000"/>
  </w:font>
  <w:font w:name="Helvetica LT Std Cond Blk">
    <w:panose1 w:val="00000000000000000000"/>
    <w:charset w:val="00"/>
    <w:family w:val="swiss"/>
    <w:notTrueType/>
    <w:pitch w:val="variable"/>
    <w:sig w:usb0="800000AF" w:usb1="4000204A" w:usb2="00000000" w:usb3="00000000" w:csb0="00000001" w:csb1="00000000"/>
  </w:font>
  <w:font w:name="Times">
    <w:panose1 w:val="00000000000000000000"/>
    <w:charset w:val="00"/>
    <w:family w:val="roman"/>
    <w:notTrueType/>
    <w:pitch w:val="variable"/>
    <w:sig w:usb0="00000003" w:usb1="00000000" w:usb2="00000000" w:usb3="00000000" w:csb0="00000001" w:csb1="00000000"/>
  </w:font>
  <w:font w:name="Times LT St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DE7" w:rsidRDefault="00FF0D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DE7" w:rsidRDefault="00FF0DE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DE7" w:rsidRDefault="00FF0D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DEF" w:rsidRDefault="006C3DEF" w:rsidP="00F92079">
      <w:pPr>
        <w:spacing w:after="0" w:line="240" w:lineRule="auto"/>
      </w:pPr>
      <w:r>
        <w:separator/>
      </w:r>
    </w:p>
  </w:footnote>
  <w:footnote w:type="continuationSeparator" w:id="1">
    <w:p w:rsidR="006C3DEF" w:rsidRDefault="006C3DEF" w:rsidP="00F920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DE7" w:rsidRDefault="00FF0D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BA1" w:rsidRDefault="00267BA1" w:rsidP="00267BA1">
    <w:pPr>
      <w:pStyle w:val="Header"/>
      <w:spacing w:after="480"/>
      <w:rPr>
        <w:rFonts w:ascii="Arial" w:hAnsi="Arial" w:cs="Arial"/>
        <w:sz w:val="18"/>
      </w:rPr>
    </w:pPr>
  </w:p>
  <w:p w:rsidR="00267BA1" w:rsidRDefault="00267BA1" w:rsidP="00267BA1">
    <w:pPr>
      <w:pStyle w:val="Header"/>
      <w:rPr>
        <w:rFonts w:ascii="Arial" w:hAnsi="Arial" w:cs="Arial"/>
        <w:sz w:val="18"/>
      </w:rPr>
    </w:pPr>
    <w:r>
      <w:rPr>
        <w:rFonts w:ascii="Arial" w:hAnsi="Arial" w:cs="Arial"/>
        <w:noProof/>
        <w:sz w:val="18"/>
        <w:lang w:eastAsia="en-CA"/>
      </w:rPr>
      <w:drawing>
        <wp:inline distT="0" distB="0" distL="0" distR="0">
          <wp:extent cx="3328416" cy="344424"/>
          <wp:effectExtent l="19050" t="0" r="5334" b="0"/>
          <wp:docPr id="2" name="Picture 0" descr="insert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ertLogo.jpg"/>
                  <pic:cNvPicPr/>
                </pic:nvPicPr>
                <pic:blipFill>
                  <a:blip r:embed="rId1"/>
                  <a:stretch>
                    <a:fillRect/>
                  </a:stretch>
                </pic:blipFill>
                <pic:spPr>
                  <a:xfrm>
                    <a:off x="0" y="0"/>
                    <a:ext cx="3328416" cy="344424"/>
                  </a:xfrm>
                  <a:prstGeom prst="rect">
                    <a:avLst/>
                  </a:prstGeom>
                </pic:spPr>
              </pic:pic>
            </a:graphicData>
          </a:graphic>
        </wp:inline>
      </w:drawing>
    </w:r>
  </w:p>
  <w:p w:rsidR="00FF0DE7" w:rsidRDefault="00FF0DE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DE7" w:rsidRDefault="00FF0D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8206A2"/>
    <w:multiLevelType w:val="hybridMultilevel"/>
    <w:tmpl w:val="68D06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5CA87579"/>
    <w:multiLevelType w:val="hybridMultilevel"/>
    <w:tmpl w:val="D7BE0E3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7410"/>
  </w:hdrShapeDefaults>
  <w:footnotePr>
    <w:footnote w:id="0"/>
    <w:footnote w:id="1"/>
  </w:footnotePr>
  <w:endnotePr>
    <w:endnote w:id="0"/>
    <w:endnote w:id="1"/>
  </w:endnotePr>
  <w:compat/>
  <w:rsids>
    <w:rsidRoot w:val="00C27BB3"/>
    <w:rsid w:val="000011C0"/>
    <w:rsid w:val="000E60ED"/>
    <w:rsid w:val="00131A19"/>
    <w:rsid w:val="00136924"/>
    <w:rsid w:val="001523CA"/>
    <w:rsid w:val="0018063D"/>
    <w:rsid w:val="00182202"/>
    <w:rsid w:val="001B0D87"/>
    <w:rsid w:val="00233C70"/>
    <w:rsid w:val="00267BA1"/>
    <w:rsid w:val="002A42FA"/>
    <w:rsid w:val="002C0946"/>
    <w:rsid w:val="002F1429"/>
    <w:rsid w:val="00330777"/>
    <w:rsid w:val="003667B1"/>
    <w:rsid w:val="00394CC6"/>
    <w:rsid w:val="004512E1"/>
    <w:rsid w:val="00484720"/>
    <w:rsid w:val="0049203B"/>
    <w:rsid w:val="004D4249"/>
    <w:rsid w:val="004D6241"/>
    <w:rsid w:val="0054268B"/>
    <w:rsid w:val="00595F20"/>
    <w:rsid w:val="005A4F28"/>
    <w:rsid w:val="005C1963"/>
    <w:rsid w:val="00653E63"/>
    <w:rsid w:val="006568B7"/>
    <w:rsid w:val="006C3DEF"/>
    <w:rsid w:val="0077338C"/>
    <w:rsid w:val="008A58CD"/>
    <w:rsid w:val="00921600"/>
    <w:rsid w:val="009A6C06"/>
    <w:rsid w:val="00A00060"/>
    <w:rsid w:val="00A01928"/>
    <w:rsid w:val="00A46F7F"/>
    <w:rsid w:val="00A81E09"/>
    <w:rsid w:val="00A9664F"/>
    <w:rsid w:val="00B64DE0"/>
    <w:rsid w:val="00B73B2D"/>
    <w:rsid w:val="00C0398E"/>
    <w:rsid w:val="00C22824"/>
    <w:rsid w:val="00C27BB3"/>
    <w:rsid w:val="00C435F7"/>
    <w:rsid w:val="00C465AB"/>
    <w:rsid w:val="00CA47AC"/>
    <w:rsid w:val="00D13778"/>
    <w:rsid w:val="00D72012"/>
    <w:rsid w:val="00DE0BF7"/>
    <w:rsid w:val="00DE107C"/>
    <w:rsid w:val="00E1497E"/>
    <w:rsid w:val="00E849A3"/>
    <w:rsid w:val="00EE7786"/>
    <w:rsid w:val="00F63033"/>
    <w:rsid w:val="00F92079"/>
    <w:rsid w:val="00FF0DE7"/>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12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L1withruleheadings">
    <w:name w:val="appendix L1 with rule (headings)"/>
    <w:basedOn w:val="Normal"/>
    <w:uiPriority w:val="99"/>
    <w:rsid w:val="00C27BB3"/>
    <w:pPr>
      <w:keepNext/>
      <w:pBdr>
        <w:top w:val="single" w:sz="4" w:space="22" w:color="000000"/>
      </w:pBdr>
      <w:suppressAutoHyphens/>
      <w:autoSpaceDE w:val="0"/>
      <w:autoSpaceDN w:val="0"/>
      <w:adjustRightInd w:val="0"/>
      <w:spacing w:before="280" w:after="0" w:line="280" w:lineRule="atLeast"/>
      <w:textAlignment w:val="center"/>
    </w:pPr>
    <w:rPr>
      <w:rFonts w:ascii="Helvetica LT Std Cond" w:hAnsi="Helvetica LT Std Cond" w:cs="Helvetica LT Std Cond"/>
      <w:b/>
      <w:bCs/>
      <w:caps/>
      <w:color w:val="000000"/>
      <w:sz w:val="20"/>
      <w:szCs w:val="20"/>
    </w:rPr>
  </w:style>
  <w:style w:type="paragraph" w:customStyle="1" w:styleId="appendtextAccessibility">
    <w:name w:val="append text (Accessibility)"/>
    <w:basedOn w:val="Normal"/>
    <w:uiPriority w:val="99"/>
    <w:rsid w:val="00C27BB3"/>
    <w:pPr>
      <w:autoSpaceDE w:val="0"/>
      <w:autoSpaceDN w:val="0"/>
      <w:adjustRightInd w:val="0"/>
      <w:spacing w:after="120" w:line="260" w:lineRule="atLeast"/>
      <w:textAlignment w:val="center"/>
    </w:pPr>
    <w:rPr>
      <w:rFonts w:ascii="Helvetica LT Std Cond" w:hAnsi="Helvetica LT Std Cond" w:cs="Helvetica LT Std Cond"/>
      <w:color w:val="000000"/>
      <w:sz w:val="18"/>
      <w:szCs w:val="18"/>
    </w:rPr>
  </w:style>
  <w:style w:type="paragraph" w:customStyle="1" w:styleId="appendixL1spaceaboveheadings">
    <w:name w:val="appendix L1 space above (headings)"/>
    <w:basedOn w:val="Normal"/>
    <w:uiPriority w:val="99"/>
    <w:rsid w:val="00C27BB3"/>
    <w:pPr>
      <w:keepNext/>
      <w:suppressAutoHyphens/>
      <w:autoSpaceDE w:val="0"/>
      <w:autoSpaceDN w:val="0"/>
      <w:adjustRightInd w:val="0"/>
      <w:spacing w:before="240" w:after="0" w:line="280" w:lineRule="atLeast"/>
      <w:textAlignment w:val="center"/>
    </w:pPr>
    <w:rPr>
      <w:rFonts w:ascii="Helvetica LT Std Cond" w:hAnsi="Helvetica LT Std Cond" w:cs="Helvetica LT Std Cond"/>
      <w:b/>
      <w:bCs/>
      <w:caps/>
      <w:color w:val="000000"/>
      <w:sz w:val="20"/>
      <w:szCs w:val="20"/>
    </w:rPr>
  </w:style>
  <w:style w:type="paragraph" w:customStyle="1" w:styleId="appendxnumbulletAccessibility">
    <w:name w:val="appendx num bullet (Accessibility)"/>
    <w:basedOn w:val="appendtextAccessibility"/>
    <w:uiPriority w:val="99"/>
    <w:rsid w:val="00C27BB3"/>
    <w:pPr>
      <w:tabs>
        <w:tab w:val="left" w:pos="200"/>
      </w:tabs>
      <w:spacing w:after="60"/>
      <w:ind w:left="200" w:hanging="200"/>
    </w:pPr>
  </w:style>
  <w:style w:type="paragraph" w:customStyle="1" w:styleId="appendtextnospaceAccessibility">
    <w:name w:val="append text no space (Accessibility)"/>
    <w:basedOn w:val="appendtextAccessibility"/>
    <w:uiPriority w:val="99"/>
    <w:rsid w:val="00C27BB3"/>
    <w:pPr>
      <w:spacing w:after="0"/>
    </w:pPr>
  </w:style>
  <w:style w:type="character" w:customStyle="1" w:styleId="underlinespace">
    <w:name w:val="underline space"/>
    <w:uiPriority w:val="99"/>
    <w:rsid w:val="00C27BB3"/>
    <w:rPr>
      <w:u w:val="thick" w:color="000000"/>
    </w:rPr>
  </w:style>
  <w:style w:type="character" w:customStyle="1" w:styleId="BulletsandNumbers1BulletsandNumbers">
    <w:name w:val="Bullets and Numbers1 (Bullets and Numbers)"/>
    <w:uiPriority w:val="99"/>
    <w:rsid w:val="00C27BB3"/>
    <w:rPr>
      <w:sz w:val="18"/>
      <w:szCs w:val="18"/>
    </w:rPr>
  </w:style>
  <w:style w:type="character" w:customStyle="1" w:styleId="chevronaccessAccessibility">
    <w:name w:val="chevron access (Accessibility)"/>
    <w:uiPriority w:val="99"/>
    <w:rsid w:val="00C27BB3"/>
    <w:rPr>
      <w:rFonts w:ascii="Helvetica LT Std Cond Blk" w:hAnsi="Helvetica LT Std Cond Blk" w:cs="Helvetica LT Std Cond Blk"/>
      <w:color w:val="939597"/>
      <w:position w:val="0"/>
      <w:sz w:val="28"/>
      <w:szCs w:val="28"/>
    </w:rPr>
  </w:style>
  <w:style w:type="paragraph" w:customStyle="1" w:styleId="L15-Subhead15headings">
    <w:name w:val="L1.5-Subhead 1.5 (headings)"/>
    <w:basedOn w:val="Normal"/>
    <w:uiPriority w:val="99"/>
    <w:rsid w:val="00C27BB3"/>
    <w:pPr>
      <w:keepNext/>
      <w:suppressAutoHyphens/>
      <w:autoSpaceDE w:val="0"/>
      <w:autoSpaceDN w:val="0"/>
      <w:adjustRightInd w:val="0"/>
      <w:spacing w:after="280" w:line="280" w:lineRule="atLeast"/>
      <w:textAlignment w:val="center"/>
    </w:pPr>
    <w:rPr>
      <w:rFonts w:ascii="Helvetica LT Std Cond" w:hAnsi="Helvetica LT Std Cond" w:cs="Helvetica LT Std Cond"/>
      <w:b/>
      <w:bCs/>
      <w:color w:val="EB881C"/>
      <w:spacing w:val="4"/>
      <w:sz w:val="24"/>
      <w:szCs w:val="24"/>
    </w:rPr>
  </w:style>
  <w:style w:type="paragraph" w:customStyle="1" w:styleId="NoParagraphStyle">
    <w:name w:val="[No Paragraph Style]"/>
    <w:rsid w:val="00F92079"/>
    <w:pPr>
      <w:autoSpaceDE w:val="0"/>
      <w:autoSpaceDN w:val="0"/>
      <w:adjustRightInd w:val="0"/>
      <w:spacing w:after="0" w:line="288" w:lineRule="auto"/>
      <w:textAlignment w:val="center"/>
    </w:pPr>
    <w:rPr>
      <w:rFonts w:ascii="Times" w:hAnsi="Times" w:cs="Times"/>
      <w:color w:val="000000"/>
      <w:sz w:val="24"/>
      <w:szCs w:val="24"/>
      <w:lang w:val="en-US"/>
    </w:rPr>
  </w:style>
  <w:style w:type="paragraph" w:customStyle="1" w:styleId="L2-Subhead2headings">
    <w:name w:val="L2-Subhead 2 (headings)"/>
    <w:basedOn w:val="NoParagraphStyle"/>
    <w:uiPriority w:val="99"/>
    <w:rsid w:val="00F92079"/>
    <w:pPr>
      <w:keepNext/>
      <w:suppressAutoHyphens/>
      <w:spacing w:line="280" w:lineRule="atLeast"/>
    </w:pPr>
    <w:rPr>
      <w:rFonts w:ascii="Helvetica LT Std Cond" w:hAnsi="Helvetica LT Std Cond" w:cs="Helvetica LT Std Cond"/>
      <w:b/>
      <w:bCs/>
      <w:caps/>
      <w:sz w:val="20"/>
      <w:szCs w:val="20"/>
      <w:lang w:val="en-CA"/>
    </w:rPr>
  </w:style>
  <w:style w:type="paragraph" w:customStyle="1" w:styleId="body-text">
    <w:name w:val="body- text"/>
    <w:basedOn w:val="NoParagraphStyle"/>
    <w:uiPriority w:val="99"/>
    <w:rsid w:val="00F92079"/>
    <w:pPr>
      <w:spacing w:after="280" w:line="280" w:lineRule="atLeast"/>
    </w:pPr>
    <w:rPr>
      <w:rFonts w:ascii="Times LT Std" w:hAnsi="Times LT Std" w:cs="Times LT Std"/>
      <w:sz w:val="20"/>
      <w:szCs w:val="20"/>
      <w:lang w:val="en-CA"/>
    </w:rPr>
  </w:style>
  <w:style w:type="paragraph" w:customStyle="1" w:styleId="appendcheckboxAccessibility">
    <w:name w:val="append check box (Accessibility)"/>
    <w:basedOn w:val="Normal"/>
    <w:uiPriority w:val="99"/>
    <w:rsid w:val="00F92079"/>
    <w:pPr>
      <w:tabs>
        <w:tab w:val="left" w:pos="288"/>
      </w:tabs>
      <w:autoSpaceDE w:val="0"/>
      <w:autoSpaceDN w:val="0"/>
      <w:adjustRightInd w:val="0"/>
      <w:spacing w:after="270" w:line="260" w:lineRule="atLeast"/>
      <w:ind w:left="360" w:hanging="360"/>
      <w:textAlignment w:val="center"/>
    </w:pPr>
    <w:rPr>
      <w:rFonts w:ascii="Helvetica LT Std Cond" w:hAnsi="Helvetica LT Std Cond" w:cs="Helvetica LT Std Cond"/>
      <w:color w:val="000000"/>
      <w:sz w:val="18"/>
      <w:szCs w:val="18"/>
    </w:rPr>
  </w:style>
  <w:style w:type="paragraph" w:customStyle="1" w:styleId="box-source">
    <w:name w:val="box-source"/>
    <w:aliases w:val="notes (boxes)"/>
    <w:basedOn w:val="NoParagraphStyle"/>
    <w:uiPriority w:val="99"/>
    <w:rsid w:val="00F92079"/>
    <w:pPr>
      <w:spacing w:line="200" w:lineRule="atLeast"/>
    </w:pPr>
    <w:rPr>
      <w:rFonts w:ascii="Helvetica LT Std Cond" w:hAnsi="Helvetica LT Std Cond" w:cs="Helvetica LT Std Cond"/>
      <w:sz w:val="16"/>
      <w:szCs w:val="16"/>
      <w:lang w:val="en-CA"/>
    </w:rPr>
  </w:style>
  <w:style w:type="character" w:customStyle="1" w:styleId="weblinkcolour">
    <w:name w:val="weblink colour"/>
    <w:uiPriority w:val="99"/>
    <w:rsid w:val="00F92079"/>
    <w:rPr>
      <w:color w:val="0082A2"/>
      <w:u w:val="none"/>
    </w:rPr>
  </w:style>
  <w:style w:type="paragraph" w:styleId="Header">
    <w:name w:val="header"/>
    <w:basedOn w:val="Normal"/>
    <w:link w:val="HeaderChar"/>
    <w:uiPriority w:val="99"/>
    <w:unhideWhenUsed/>
    <w:rsid w:val="00F920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2079"/>
  </w:style>
  <w:style w:type="paragraph" w:styleId="Footer">
    <w:name w:val="footer"/>
    <w:basedOn w:val="Normal"/>
    <w:link w:val="FooterChar"/>
    <w:uiPriority w:val="99"/>
    <w:semiHidden/>
    <w:unhideWhenUsed/>
    <w:rsid w:val="00F9207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92079"/>
  </w:style>
  <w:style w:type="paragraph" w:customStyle="1" w:styleId="appendbulletAccessibility">
    <w:name w:val="append bullet (Accessibility)"/>
    <w:basedOn w:val="Normal"/>
    <w:uiPriority w:val="99"/>
    <w:rsid w:val="00C0398E"/>
    <w:pPr>
      <w:autoSpaceDE w:val="0"/>
      <w:autoSpaceDN w:val="0"/>
      <w:adjustRightInd w:val="0"/>
      <w:spacing w:after="0" w:line="260" w:lineRule="atLeast"/>
      <w:ind w:left="216" w:hanging="216"/>
      <w:textAlignment w:val="center"/>
    </w:pPr>
    <w:rPr>
      <w:rFonts w:ascii="Helvetica LT Std Cond" w:hAnsi="Helvetica LT Std Cond" w:cs="Helvetica LT Std Cond"/>
      <w:color w:val="000000"/>
      <w:sz w:val="18"/>
      <w:szCs w:val="18"/>
    </w:rPr>
  </w:style>
  <w:style w:type="paragraph" w:customStyle="1" w:styleId="L3-Subhead3headings">
    <w:name w:val="L3-Subhead 3 (headings)"/>
    <w:basedOn w:val="NoParagraphStyle"/>
    <w:uiPriority w:val="99"/>
    <w:rsid w:val="00C0398E"/>
    <w:pPr>
      <w:keepNext/>
      <w:suppressAutoHyphens/>
      <w:spacing w:line="280" w:lineRule="atLeast"/>
    </w:pPr>
    <w:rPr>
      <w:rFonts w:ascii="Helvetica LT Std Cond" w:hAnsi="Helvetica LT Std Cond" w:cs="Helvetica LT Std Cond"/>
      <w:b/>
      <w:bCs/>
      <w:sz w:val="20"/>
      <w:szCs w:val="20"/>
      <w:lang w:val="en-CA"/>
    </w:rPr>
  </w:style>
  <w:style w:type="paragraph" w:customStyle="1" w:styleId="L4-Subhead4headings">
    <w:name w:val="L4-Subhead 4 (headings)"/>
    <w:basedOn w:val="NoParagraphStyle"/>
    <w:uiPriority w:val="99"/>
    <w:rsid w:val="005A4F28"/>
    <w:pPr>
      <w:keepNext/>
      <w:suppressAutoHyphens/>
      <w:spacing w:line="280" w:lineRule="atLeast"/>
    </w:pPr>
    <w:rPr>
      <w:rFonts w:ascii="Helvetica LT Std Cond" w:hAnsi="Helvetica LT Std Cond" w:cs="Helvetica LT Std Cond"/>
      <w:b/>
      <w:bCs/>
      <w:i/>
      <w:iCs/>
      <w:sz w:val="20"/>
      <w:szCs w:val="20"/>
      <w:lang w:val="en-CA"/>
    </w:rPr>
  </w:style>
  <w:style w:type="paragraph" w:customStyle="1" w:styleId="appendbulletlastAccessibility">
    <w:name w:val="append bullet last (Accessibility)"/>
    <w:basedOn w:val="Normal"/>
    <w:uiPriority w:val="99"/>
    <w:rsid w:val="005A4F28"/>
    <w:pPr>
      <w:autoSpaceDE w:val="0"/>
      <w:autoSpaceDN w:val="0"/>
      <w:adjustRightInd w:val="0"/>
      <w:spacing w:after="120" w:line="260" w:lineRule="atLeast"/>
      <w:ind w:left="216" w:hanging="216"/>
      <w:textAlignment w:val="center"/>
    </w:pPr>
    <w:rPr>
      <w:rFonts w:ascii="Helvetica LT Std Cond" w:hAnsi="Helvetica LT Std Cond" w:cs="Helvetica LT Std Cond"/>
      <w:color w:val="000000"/>
      <w:sz w:val="18"/>
      <w:szCs w:val="18"/>
    </w:rPr>
  </w:style>
  <w:style w:type="paragraph" w:styleId="BalloonText">
    <w:name w:val="Balloon Text"/>
    <w:basedOn w:val="Normal"/>
    <w:link w:val="BalloonTextChar"/>
    <w:uiPriority w:val="99"/>
    <w:semiHidden/>
    <w:unhideWhenUsed/>
    <w:rsid w:val="00FF0D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0DE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boisvert</dc:creator>
  <cp:lastModifiedBy>brisbois</cp:lastModifiedBy>
  <cp:revision>2</cp:revision>
  <dcterms:created xsi:type="dcterms:W3CDTF">2014-04-11T14:45:00Z</dcterms:created>
  <dcterms:modified xsi:type="dcterms:W3CDTF">2014-04-11T14:45:00Z</dcterms:modified>
</cp:coreProperties>
</file>